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r w:rsidRPr="009334E5">
        <w:rPr>
          <w:iCs/>
          <w:color w:val="000000"/>
          <w:sz w:val="24"/>
          <w:szCs w:val="21"/>
        </w:rPr>
        <w:t>S.N.A.L.S.-Conf.S.A.L.</w:t>
      </w:r>
    </w:p>
    <w:p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r w:rsidRPr="009334E5">
        <w:rPr>
          <w:iCs/>
          <w:color w:val="000000"/>
          <w:sz w:val="24"/>
          <w:szCs w:val="21"/>
        </w:rPr>
        <w:t>Sindacato Nazionale Autonomo Lavoratori Scuola</w:t>
      </w:r>
    </w:p>
    <w:p w:rsidR="009334E5" w:rsidRPr="009334E5" w:rsidRDefault="004808E0" w:rsidP="009334E5">
      <w:pPr>
        <w:tabs>
          <w:tab w:val="left" w:pos="2835"/>
        </w:tabs>
        <w:jc w:val="center"/>
        <w:rPr>
          <w:iCs/>
          <w:color w:val="000000"/>
          <w:sz w:val="22"/>
          <w:szCs w:val="21"/>
        </w:rPr>
      </w:pPr>
      <w:r>
        <w:rPr>
          <w:iCs/>
          <w:color w:val="000000"/>
          <w:sz w:val="22"/>
          <w:szCs w:val="21"/>
        </w:rPr>
        <w:t>COMO</w:t>
      </w:r>
    </w:p>
    <w:p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8238B7" w:rsidRDefault="009334E5" w:rsidP="004808E0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2"/>
          <w:szCs w:val="22"/>
        </w:rPr>
      </w:pPr>
      <w:r w:rsidRPr="009334E5">
        <w:rPr>
          <w:i/>
          <w:iCs/>
          <w:color w:val="000000"/>
          <w:sz w:val="24"/>
          <w:szCs w:val="22"/>
        </w:rPr>
        <w:t>Notiziario Sindacale</w:t>
      </w:r>
      <w:r w:rsidRPr="009334E5">
        <w:rPr>
          <w:iCs/>
          <w:color w:val="000000"/>
          <w:sz w:val="24"/>
          <w:szCs w:val="22"/>
        </w:rPr>
        <w:tab/>
      </w:r>
      <w:r w:rsidRPr="009334E5">
        <w:rPr>
          <w:iCs/>
          <w:color w:val="000000"/>
          <w:sz w:val="22"/>
          <w:szCs w:val="22"/>
        </w:rPr>
        <w:tab/>
      </w:r>
      <w:r w:rsidR="004808E0">
        <w:rPr>
          <w:iCs/>
          <w:color w:val="000000"/>
          <w:sz w:val="22"/>
          <w:szCs w:val="22"/>
        </w:rPr>
        <w:t xml:space="preserve">alle RSU </w:t>
      </w:r>
    </w:p>
    <w:p w:rsidR="004808E0" w:rsidRDefault="004808E0" w:rsidP="004808E0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>Albo sindacale</w:t>
      </w:r>
    </w:p>
    <w:p w:rsidR="004808E0" w:rsidRDefault="004808E0" w:rsidP="004808E0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2"/>
          <w:szCs w:val="22"/>
        </w:rPr>
      </w:pPr>
    </w:p>
    <w:p w:rsidR="004808E0" w:rsidRPr="008238B7" w:rsidRDefault="004808E0" w:rsidP="004808E0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</w:p>
    <w:p w:rsidR="008238B7" w:rsidRPr="008238B7" w:rsidRDefault="008238B7" w:rsidP="008238B7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 xml:space="preserve">* </w:t>
      </w:r>
      <w:r>
        <w:rPr>
          <w:iCs/>
          <w:color w:val="000000"/>
          <w:sz w:val="21"/>
          <w:szCs w:val="21"/>
        </w:rPr>
        <w:tab/>
      </w:r>
      <w:r w:rsidRPr="008238B7">
        <w:rPr>
          <w:iCs/>
          <w:color w:val="000000"/>
          <w:sz w:val="21"/>
          <w:szCs w:val="21"/>
          <w:u w:val="single"/>
        </w:rPr>
        <w:t>ABILITAZIONE DOCENTI ALL’ESTERO: L’INFORMATIVA DEL MIM DOPO LA PLENARIA DEL CONSIGLIO DI STATO</w:t>
      </w:r>
    </w:p>
    <w:p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Si è svolta l’informativa del MIM sullo Schema di O.M. di modifica all'articolo 7, comma 4, lettera e), dell'O.M. 112/2022.</w:t>
      </w:r>
    </w:p>
    <w:p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La modifica in questione nasce dalla adunanza Plenaria del Consiglio di Stato dello scorso 29 dicembre in cui si è stabilito che “spetta al Ministero competente verificare se, e in quale misura, si debba ritenere che le conoscenze attestate dal diploma rilasciato da altro Stato o la qualifica attestata da questo, nonché l’esperienza ottenuta nello Stato membro in cui il candidato chiede di essere iscritto, soddisfino, anche parzialmente, le condizioni per accedere all’insegnamento in Italia”.</w:t>
      </w:r>
    </w:p>
    <w:p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Il Ministero non potrà quindi più rigettare “massivamente” le richieste di riconoscimento di titoli conseguiti all'estero, ma dovrà verificare se, e in quale misura, si debba ritenere che le conoscenze attestate dal diploma rilasciato da altro Stato o la qualifica attestata da questo soddisfino, anche parzialmente, le condizioni per accedere all’insegnamento in Italia, salva l’adozione di opportune e proporzionate misure compensative ai sensi dell’art. 14 della Direttiva 2005/36/CE.</w:t>
      </w:r>
    </w:p>
    <w:p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Il Ministero si trova, pertanto, a rivalutare tutte le posizioni dei ricorrenti in precedenza già evase, le quali sono caratterizzare da una rilevante variabilità e specificità tale da rendere, sostanzialmente, ogni caso un caso a sé. Un lavoro che richiederà, allo stato attuale, per il MIM tempi molto lunghi. Da qui l’informativa sulla modifica all’O.M. 112/2022 che permetterebbe la stipula con riserva del contratto qualora scaduti i termini utili per il riconoscimento del titolo in Italia.</w:t>
      </w:r>
    </w:p>
    <w:p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Lo Snals-Confsal ha ribadito che non possono essere le lungaggini burocratiche a determinare l’inserimento nelle graduatorie senza i dovuti controlli preliminari, perché si andrebbe a ledere non solo la posizione di chi ha superato una dura selezione per abilitarsi in Italia ma anche il diritto degli alunni ad avere con priorità insegnanti abilitati e specializzati sul sostegno.</w:t>
      </w:r>
    </w:p>
    <w:p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La nostra delegazione ha evidenziato come l’applicazione della sentenza del Consiglio di Stato richiederà non solo la costituzione di apposite commissioni di verifica, idonee per qualità e numero, ma anche una attenta definizione ed attivazione di idonei percorsi compensativi ed integrativi delle competenze richieste in Italia per i docenti coinvolti.</w:t>
      </w:r>
    </w:p>
    <w:p w:rsidR="008238B7" w:rsidRPr="008238B7" w:rsidRDefault="008238B7" w:rsidP="008238B7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8238B7">
        <w:rPr>
          <w:iCs/>
          <w:color w:val="000000"/>
          <w:sz w:val="21"/>
          <w:szCs w:val="21"/>
        </w:rPr>
        <w:t>Il MIM renderà nota la posizione dello Snals-Confsal e delle altre OO.SS. al Ministro per un prossimo tavolo di confronto su tutta la materia.</w:t>
      </w:r>
    </w:p>
    <w:p w:rsidR="008238B7" w:rsidRDefault="008238B7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C05AC0" w:rsidRDefault="00C05AC0" w:rsidP="00C05AC0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*</w:t>
      </w:r>
      <w:r>
        <w:rPr>
          <w:iCs/>
          <w:color w:val="000000"/>
          <w:sz w:val="21"/>
          <w:szCs w:val="21"/>
        </w:rPr>
        <w:tab/>
      </w:r>
      <w:r w:rsidRPr="00C05AC0">
        <w:rPr>
          <w:iCs/>
          <w:color w:val="000000"/>
          <w:sz w:val="21"/>
          <w:szCs w:val="21"/>
          <w:u w:val="single"/>
        </w:rPr>
        <w:t xml:space="preserve">INTRODUZIONE DEL PROFILO PROFESSIONALE DELL'ASSISTENTE PER L'AUTONOMIA E LA COMUNICAZIONE NEI RUOLI DEL PERSONALE SCOLASTICO – AUDIZIONE DELLO SNALS-CONFSAL </w:t>
      </w:r>
      <w:r w:rsidR="00AE78C6">
        <w:rPr>
          <w:iCs/>
          <w:color w:val="000000"/>
          <w:sz w:val="21"/>
          <w:szCs w:val="21"/>
          <w:u w:val="single"/>
        </w:rPr>
        <w:t xml:space="preserve">AL </w:t>
      </w:r>
      <w:r w:rsidRPr="00C05AC0">
        <w:rPr>
          <w:iCs/>
          <w:color w:val="000000"/>
          <w:sz w:val="21"/>
          <w:szCs w:val="21"/>
          <w:u w:val="single"/>
        </w:rPr>
        <w:t>SENATO</w:t>
      </w:r>
    </w:p>
    <w:p w:rsidR="00C05AC0" w:rsidRDefault="00C05AC0" w:rsidP="00C05AC0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C05AC0">
        <w:rPr>
          <w:iCs/>
          <w:color w:val="000000"/>
          <w:sz w:val="21"/>
          <w:szCs w:val="21"/>
        </w:rPr>
        <w:t>Inseriamo in area riservata il testo dell'intervento dello Snals-Confsal presentato dal Componente di Segret</w:t>
      </w:r>
      <w:r w:rsidR="00AE78C6">
        <w:rPr>
          <w:iCs/>
          <w:color w:val="000000"/>
          <w:sz w:val="21"/>
          <w:szCs w:val="21"/>
        </w:rPr>
        <w:t>e</w:t>
      </w:r>
      <w:r w:rsidRPr="00C05AC0">
        <w:rPr>
          <w:iCs/>
          <w:color w:val="000000"/>
          <w:sz w:val="21"/>
          <w:szCs w:val="21"/>
        </w:rPr>
        <w:t xml:space="preserve">ria Generale Giuseppe Antinolfi durante </w:t>
      </w:r>
      <w:bookmarkStart w:id="0" w:name="_Hlk131160665"/>
      <w:r w:rsidRPr="00C05AC0">
        <w:rPr>
          <w:iCs/>
          <w:color w:val="000000"/>
          <w:sz w:val="21"/>
          <w:szCs w:val="21"/>
        </w:rPr>
        <w:t>l'</w:t>
      </w:r>
      <w:r w:rsidR="0060649D">
        <w:rPr>
          <w:iCs/>
          <w:color w:val="000000"/>
          <w:sz w:val="21"/>
          <w:szCs w:val="21"/>
        </w:rPr>
        <w:t>A</w:t>
      </w:r>
      <w:r w:rsidRPr="00C05AC0">
        <w:rPr>
          <w:iCs/>
          <w:color w:val="000000"/>
          <w:sz w:val="21"/>
          <w:szCs w:val="21"/>
        </w:rPr>
        <w:t>udizione del 29 marzo sul DDL di</w:t>
      </w:r>
      <w:r>
        <w:rPr>
          <w:iCs/>
          <w:color w:val="000000"/>
          <w:sz w:val="21"/>
          <w:szCs w:val="21"/>
        </w:rPr>
        <w:t xml:space="preserve"> </w:t>
      </w:r>
      <w:r w:rsidRPr="00C05AC0">
        <w:rPr>
          <w:iCs/>
          <w:color w:val="000000"/>
          <w:sz w:val="21"/>
          <w:szCs w:val="21"/>
        </w:rPr>
        <w:t>Modifiche alla legge 5 febbraio 1992, n. 104, e al decreto legislativo 13 aprile 2017, n. 66</w:t>
      </w:r>
      <w:bookmarkEnd w:id="0"/>
      <w:r w:rsidRPr="00C05AC0">
        <w:rPr>
          <w:iCs/>
          <w:color w:val="000000"/>
          <w:sz w:val="21"/>
          <w:szCs w:val="21"/>
        </w:rPr>
        <w:t>, concernenti l'introduzione del profilo professionale dell'assistente per l'autonomia e la comunicazione nei ruoli del personale scolastico</w:t>
      </w:r>
      <w:r>
        <w:rPr>
          <w:iCs/>
          <w:color w:val="000000"/>
          <w:sz w:val="21"/>
          <w:szCs w:val="21"/>
        </w:rPr>
        <w:t xml:space="preserve"> </w:t>
      </w:r>
      <w:r w:rsidRPr="00C05AC0">
        <w:rPr>
          <w:iCs/>
          <w:color w:val="000000"/>
          <w:sz w:val="21"/>
          <w:szCs w:val="21"/>
        </w:rPr>
        <w:t>(A.S. 236)</w:t>
      </w:r>
      <w:r>
        <w:rPr>
          <w:iCs/>
          <w:color w:val="000000"/>
          <w:sz w:val="21"/>
          <w:szCs w:val="21"/>
        </w:rPr>
        <w:t xml:space="preserve"> </w:t>
      </w:r>
      <w:r w:rsidRPr="00C05AC0">
        <w:rPr>
          <w:iCs/>
          <w:color w:val="000000"/>
          <w:sz w:val="21"/>
          <w:szCs w:val="21"/>
        </w:rPr>
        <w:t>presso le</w:t>
      </w:r>
      <w:r>
        <w:rPr>
          <w:iCs/>
          <w:color w:val="000000"/>
          <w:sz w:val="21"/>
          <w:szCs w:val="21"/>
        </w:rPr>
        <w:t xml:space="preserve"> </w:t>
      </w:r>
      <w:r w:rsidRPr="00C05AC0">
        <w:rPr>
          <w:iCs/>
          <w:color w:val="000000"/>
          <w:sz w:val="21"/>
          <w:szCs w:val="21"/>
        </w:rPr>
        <w:t>Commissioni 7° (Cultura e patrimonio culturale, istruzione pubblica, ricerca scientifica, spettacolo e sport) e 10° (Affari sociali, sanità, lavoro pubblico e privato, previdenza sociale) del Senato della Repubblica.</w:t>
      </w:r>
    </w:p>
    <w:p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C05AC0" w:rsidRDefault="00C05AC0" w:rsidP="00092C9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8238B7" w:rsidRDefault="008238B7" w:rsidP="00E734BE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335431" w:rsidRPr="00335431" w:rsidRDefault="00335431" w:rsidP="00335431">
      <w:pPr>
        <w:tabs>
          <w:tab w:val="left" w:pos="2835"/>
        </w:tabs>
        <w:ind w:left="397" w:hanging="397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*</w:t>
      </w:r>
      <w:r>
        <w:rPr>
          <w:iCs/>
          <w:color w:val="000000"/>
          <w:sz w:val="21"/>
          <w:szCs w:val="21"/>
        </w:rPr>
        <w:tab/>
      </w:r>
      <w:r w:rsidRPr="00335431">
        <w:rPr>
          <w:iCs/>
          <w:color w:val="000000"/>
          <w:sz w:val="21"/>
          <w:szCs w:val="21"/>
          <w:u w:val="single"/>
        </w:rPr>
        <w:t>PON “PER LA SCUOLA – COMPETENZE E AMBIENTI PER L’APPRENDIMENTO” 2014-2020 - AMBIENTI E LABORATORI PER L'EDUCAZIONE E LA FORMAZIONE ALLA TRANSIZIONE ECOLOGICA</w:t>
      </w:r>
    </w:p>
    <w:p w:rsidR="004B24B1" w:rsidRDefault="00335431" w:rsidP="00335431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E’ stata pubblicata la nota MIM - </w:t>
      </w:r>
      <w:r w:rsidRPr="00335431">
        <w:rPr>
          <w:iCs/>
          <w:color w:val="000000"/>
          <w:sz w:val="21"/>
          <w:szCs w:val="21"/>
        </w:rPr>
        <w:t xml:space="preserve">Unità di missione del Piano nazionale di ripresa e resilienza </w:t>
      </w:r>
      <w:r>
        <w:rPr>
          <w:iCs/>
          <w:color w:val="000000"/>
          <w:sz w:val="21"/>
          <w:szCs w:val="21"/>
        </w:rPr>
        <w:t xml:space="preserve">- </w:t>
      </w:r>
      <w:r w:rsidRPr="00335431">
        <w:rPr>
          <w:iCs/>
          <w:color w:val="000000"/>
          <w:sz w:val="21"/>
          <w:szCs w:val="21"/>
        </w:rPr>
        <w:t>Prot. 59446 del 29 marzo 2023</w:t>
      </w:r>
      <w:r>
        <w:rPr>
          <w:iCs/>
          <w:color w:val="000000"/>
          <w:sz w:val="21"/>
          <w:szCs w:val="21"/>
        </w:rPr>
        <w:t>, rivolta a</w:t>
      </w:r>
      <w:r w:rsidRPr="00335431">
        <w:rPr>
          <w:iCs/>
          <w:color w:val="000000"/>
          <w:sz w:val="21"/>
          <w:szCs w:val="21"/>
        </w:rPr>
        <w:t>lle istituzioni scolastiche beneficiarie delle</w:t>
      </w:r>
      <w:r>
        <w:rPr>
          <w:iCs/>
          <w:color w:val="000000"/>
          <w:sz w:val="21"/>
          <w:szCs w:val="21"/>
        </w:rPr>
        <w:t xml:space="preserve"> </w:t>
      </w:r>
      <w:r w:rsidRPr="00335431">
        <w:rPr>
          <w:iCs/>
          <w:color w:val="000000"/>
          <w:sz w:val="21"/>
          <w:szCs w:val="21"/>
        </w:rPr>
        <w:t xml:space="preserve">azioni </w:t>
      </w:r>
      <w:r w:rsidRPr="00335431">
        <w:rPr>
          <w:i/>
          <w:iCs/>
          <w:color w:val="000000"/>
          <w:sz w:val="21"/>
          <w:szCs w:val="21"/>
        </w:rPr>
        <w:t>13.1.3: “</w:t>
      </w:r>
      <w:proofErr w:type="spellStart"/>
      <w:r w:rsidRPr="00335431">
        <w:rPr>
          <w:i/>
          <w:iCs/>
          <w:color w:val="000000"/>
          <w:sz w:val="21"/>
          <w:szCs w:val="21"/>
        </w:rPr>
        <w:t>Edugreen</w:t>
      </w:r>
      <w:proofErr w:type="spellEnd"/>
      <w:r w:rsidRPr="00335431">
        <w:rPr>
          <w:i/>
          <w:iCs/>
          <w:color w:val="000000"/>
          <w:sz w:val="21"/>
          <w:szCs w:val="21"/>
        </w:rPr>
        <w:t>: laboratori di sostenibilità per il primo ciclo”</w:t>
      </w:r>
      <w:r>
        <w:rPr>
          <w:iCs/>
          <w:color w:val="000000"/>
          <w:sz w:val="21"/>
          <w:szCs w:val="21"/>
        </w:rPr>
        <w:t xml:space="preserve"> e </w:t>
      </w:r>
      <w:r w:rsidRPr="00335431">
        <w:rPr>
          <w:i/>
          <w:iCs/>
          <w:color w:val="000000"/>
          <w:sz w:val="21"/>
          <w:szCs w:val="21"/>
        </w:rPr>
        <w:t>13.1.4: “Laboratori green, sostenibili e innovativi per le scuole del secondo ciclo”</w:t>
      </w:r>
      <w:r>
        <w:rPr>
          <w:iCs/>
          <w:color w:val="000000"/>
          <w:sz w:val="21"/>
          <w:szCs w:val="21"/>
        </w:rPr>
        <w:t xml:space="preserve">, </w:t>
      </w:r>
      <w:r w:rsidR="004B24B1">
        <w:rPr>
          <w:iCs/>
          <w:color w:val="000000"/>
          <w:sz w:val="21"/>
          <w:szCs w:val="21"/>
        </w:rPr>
        <w:t xml:space="preserve">(scaricabile al link: </w:t>
      </w:r>
      <w:hyperlink r:id="rId9" w:anchor="sec_pro" w:history="1">
        <w:r w:rsidR="004B24B1" w:rsidRPr="002C6E13">
          <w:rPr>
            <w:rStyle w:val="Collegamentoipertestuale"/>
            <w:iCs/>
            <w:sz w:val="21"/>
            <w:szCs w:val="21"/>
          </w:rPr>
          <w:t>https://www.istruzione.it/pon/avviso_educazione_transizione_ecologica.html#sec_pro</w:t>
        </w:r>
      </w:hyperlink>
      <w:r w:rsidR="004B24B1">
        <w:rPr>
          <w:iCs/>
          <w:color w:val="000000"/>
          <w:sz w:val="21"/>
          <w:szCs w:val="21"/>
        </w:rPr>
        <w:t xml:space="preserve">), </w:t>
      </w:r>
      <w:r>
        <w:rPr>
          <w:iCs/>
          <w:color w:val="000000"/>
          <w:sz w:val="21"/>
          <w:szCs w:val="21"/>
        </w:rPr>
        <w:t xml:space="preserve">con la quale si comunica la </w:t>
      </w:r>
      <w:r w:rsidR="00FA0115" w:rsidRPr="00FA0115">
        <w:rPr>
          <w:iCs/>
          <w:color w:val="000000"/>
          <w:sz w:val="21"/>
          <w:szCs w:val="21"/>
        </w:rPr>
        <w:t xml:space="preserve">proroga al 2 maggio 2023 </w:t>
      </w:r>
      <w:r>
        <w:rPr>
          <w:iCs/>
          <w:color w:val="000000"/>
          <w:sz w:val="21"/>
          <w:szCs w:val="21"/>
        </w:rPr>
        <w:t>de</w:t>
      </w:r>
      <w:r w:rsidR="00FA0115" w:rsidRPr="00FA0115">
        <w:rPr>
          <w:iCs/>
          <w:color w:val="000000"/>
          <w:sz w:val="21"/>
          <w:szCs w:val="21"/>
        </w:rPr>
        <w:t>l termine per la chiusura delle attività negoziali</w:t>
      </w:r>
      <w:r>
        <w:rPr>
          <w:iCs/>
          <w:color w:val="000000"/>
          <w:sz w:val="21"/>
          <w:szCs w:val="21"/>
        </w:rPr>
        <w:t>.</w:t>
      </w:r>
      <w:r w:rsidR="004B24B1">
        <w:rPr>
          <w:iCs/>
          <w:color w:val="000000"/>
          <w:sz w:val="21"/>
          <w:szCs w:val="21"/>
        </w:rPr>
        <w:t xml:space="preserve"> </w:t>
      </w:r>
    </w:p>
    <w:p w:rsidR="00335431" w:rsidRDefault="00335431" w:rsidP="0097125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4B24B1" w:rsidRPr="008238B7" w:rsidRDefault="004B24B1" w:rsidP="0097125C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27476B" w:rsidRPr="008238B7" w:rsidRDefault="004808E0" w:rsidP="0027476B">
      <w:pPr>
        <w:tabs>
          <w:tab w:val="left" w:pos="2835"/>
        </w:tabs>
        <w:ind w:left="4253"/>
        <w:jc w:val="center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 </w:t>
      </w:r>
    </w:p>
    <w:sectPr w:rsidR="0027476B" w:rsidRPr="008238B7" w:rsidSect="008238B7">
      <w:footerReference w:type="default" r:id="rId10"/>
      <w:type w:val="continuous"/>
      <w:pgSz w:w="11906" w:h="16838" w:code="9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E1" w:rsidRDefault="00434AE1">
      <w:r>
        <w:separator/>
      </w:r>
    </w:p>
  </w:endnote>
  <w:endnote w:type="continuationSeparator" w:id="0">
    <w:p w:rsidR="00434AE1" w:rsidRDefault="0043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945391"/>
      <w:docPartObj>
        <w:docPartGallery w:val="Page Numbers (Bottom of Page)"/>
        <w:docPartUnique/>
      </w:docPartObj>
    </w:sdtPr>
    <w:sdtEndPr/>
    <w:sdtContent>
      <w:p w:rsidR="001630C3" w:rsidRDefault="00163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E1" w:rsidRDefault="00434AE1">
      <w:r>
        <w:separator/>
      </w:r>
    </w:p>
  </w:footnote>
  <w:footnote w:type="continuationSeparator" w:id="0">
    <w:p w:rsidR="00434AE1" w:rsidRDefault="0043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45B"/>
    <w:multiLevelType w:val="hybridMultilevel"/>
    <w:tmpl w:val="3F5AD378"/>
    <w:lvl w:ilvl="0" w:tplc="8FC2AAB4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BFD"/>
    <w:multiLevelType w:val="hybridMultilevel"/>
    <w:tmpl w:val="FAFE6F7E"/>
    <w:lvl w:ilvl="0" w:tplc="61DEE9F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98D"/>
    <w:multiLevelType w:val="hybridMultilevel"/>
    <w:tmpl w:val="81DE8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1916"/>
    <w:multiLevelType w:val="hybridMultilevel"/>
    <w:tmpl w:val="6358B688"/>
    <w:lvl w:ilvl="0" w:tplc="207E0C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E5"/>
    <w:rsid w:val="0000635D"/>
    <w:rsid w:val="000074F3"/>
    <w:rsid w:val="0001527F"/>
    <w:rsid w:val="00020233"/>
    <w:rsid w:val="0002089E"/>
    <w:rsid w:val="000228A8"/>
    <w:rsid w:val="00025457"/>
    <w:rsid w:val="00027963"/>
    <w:rsid w:val="00030CAD"/>
    <w:rsid w:val="00034811"/>
    <w:rsid w:val="0003707C"/>
    <w:rsid w:val="00040807"/>
    <w:rsid w:val="0004500D"/>
    <w:rsid w:val="00056007"/>
    <w:rsid w:val="0005765E"/>
    <w:rsid w:val="00060AEF"/>
    <w:rsid w:val="0006418F"/>
    <w:rsid w:val="00072383"/>
    <w:rsid w:val="00072F20"/>
    <w:rsid w:val="00076555"/>
    <w:rsid w:val="00080E48"/>
    <w:rsid w:val="000813FE"/>
    <w:rsid w:val="00091746"/>
    <w:rsid w:val="00091F04"/>
    <w:rsid w:val="000920A1"/>
    <w:rsid w:val="00092C9C"/>
    <w:rsid w:val="00093224"/>
    <w:rsid w:val="00094B0B"/>
    <w:rsid w:val="000961F7"/>
    <w:rsid w:val="000A2DE9"/>
    <w:rsid w:val="000A3CE0"/>
    <w:rsid w:val="000A478F"/>
    <w:rsid w:val="000A522E"/>
    <w:rsid w:val="000A7F45"/>
    <w:rsid w:val="000B242A"/>
    <w:rsid w:val="000C060A"/>
    <w:rsid w:val="000C5C75"/>
    <w:rsid w:val="000C6450"/>
    <w:rsid w:val="000D078C"/>
    <w:rsid w:val="000D20FF"/>
    <w:rsid w:val="000D63B9"/>
    <w:rsid w:val="000E52FE"/>
    <w:rsid w:val="000E58CC"/>
    <w:rsid w:val="000E63E0"/>
    <w:rsid w:val="000E77BB"/>
    <w:rsid w:val="000E7A49"/>
    <w:rsid w:val="000F43EB"/>
    <w:rsid w:val="000F60DD"/>
    <w:rsid w:val="000F68DB"/>
    <w:rsid w:val="000F7C1E"/>
    <w:rsid w:val="001016F7"/>
    <w:rsid w:val="0010597C"/>
    <w:rsid w:val="00107C03"/>
    <w:rsid w:val="00117B8A"/>
    <w:rsid w:val="00121301"/>
    <w:rsid w:val="001250C1"/>
    <w:rsid w:val="00125D9E"/>
    <w:rsid w:val="0013290B"/>
    <w:rsid w:val="00141E26"/>
    <w:rsid w:val="00142A67"/>
    <w:rsid w:val="00144749"/>
    <w:rsid w:val="00145D37"/>
    <w:rsid w:val="001529CE"/>
    <w:rsid w:val="0015356C"/>
    <w:rsid w:val="00157320"/>
    <w:rsid w:val="00157C74"/>
    <w:rsid w:val="00161978"/>
    <w:rsid w:val="0016261B"/>
    <w:rsid w:val="001630C3"/>
    <w:rsid w:val="00163B7E"/>
    <w:rsid w:val="00166E55"/>
    <w:rsid w:val="00167D9A"/>
    <w:rsid w:val="00171616"/>
    <w:rsid w:val="001763DD"/>
    <w:rsid w:val="00176E83"/>
    <w:rsid w:val="00177853"/>
    <w:rsid w:val="0018093C"/>
    <w:rsid w:val="00181154"/>
    <w:rsid w:val="00186328"/>
    <w:rsid w:val="00186811"/>
    <w:rsid w:val="001903DE"/>
    <w:rsid w:val="00193C70"/>
    <w:rsid w:val="001954BE"/>
    <w:rsid w:val="0019668F"/>
    <w:rsid w:val="001A093D"/>
    <w:rsid w:val="001A22C1"/>
    <w:rsid w:val="001A3681"/>
    <w:rsid w:val="001A71B8"/>
    <w:rsid w:val="001B2F84"/>
    <w:rsid w:val="001B6AF9"/>
    <w:rsid w:val="001C410E"/>
    <w:rsid w:val="001C635B"/>
    <w:rsid w:val="001D0A83"/>
    <w:rsid w:val="001D1519"/>
    <w:rsid w:val="001D4A67"/>
    <w:rsid w:val="001D6CCE"/>
    <w:rsid w:val="001D732D"/>
    <w:rsid w:val="001E0070"/>
    <w:rsid w:val="001E0378"/>
    <w:rsid w:val="001E2688"/>
    <w:rsid w:val="001F13EB"/>
    <w:rsid w:val="001F588B"/>
    <w:rsid w:val="001F6481"/>
    <w:rsid w:val="00200CD8"/>
    <w:rsid w:val="00201954"/>
    <w:rsid w:val="00211818"/>
    <w:rsid w:val="00214744"/>
    <w:rsid w:val="002212A5"/>
    <w:rsid w:val="0022137D"/>
    <w:rsid w:val="002324FB"/>
    <w:rsid w:val="002343BB"/>
    <w:rsid w:val="00241BBF"/>
    <w:rsid w:val="00250733"/>
    <w:rsid w:val="00253FD3"/>
    <w:rsid w:val="00255EED"/>
    <w:rsid w:val="00260F21"/>
    <w:rsid w:val="00267553"/>
    <w:rsid w:val="002729F8"/>
    <w:rsid w:val="0027476B"/>
    <w:rsid w:val="00275EDC"/>
    <w:rsid w:val="002852B6"/>
    <w:rsid w:val="00285E71"/>
    <w:rsid w:val="0028672F"/>
    <w:rsid w:val="00290A1C"/>
    <w:rsid w:val="00297541"/>
    <w:rsid w:val="0029759C"/>
    <w:rsid w:val="002A4FF3"/>
    <w:rsid w:val="002A7B68"/>
    <w:rsid w:val="002B3D44"/>
    <w:rsid w:val="002C4F57"/>
    <w:rsid w:val="002C61A4"/>
    <w:rsid w:val="002D0D27"/>
    <w:rsid w:val="002D3BD9"/>
    <w:rsid w:val="002D5E6F"/>
    <w:rsid w:val="002D68E3"/>
    <w:rsid w:val="002E6791"/>
    <w:rsid w:val="0030033E"/>
    <w:rsid w:val="00300C5F"/>
    <w:rsid w:val="0030116C"/>
    <w:rsid w:val="00305D64"/>
    <w:rsid w:val="00307AD9"/>
    <w:rsid w:val="0031020C"/>
    <w:rsid w:val="003124DE"/>
    <w:rsid w:val="00312745"/>
    <w:rsid w:val="00321C03"/>
    <w:rsid w:val="0032663D"/>
    <w:rsid w:val="00330280"/>
    <w:rsid w:val="0033044B"/>
    <w:rsid w:val="00335431"/>
    <w:rsid w:val="00337127"/>
    <w:rsid w:val="00337743"/>
    <w:rsid w:val="00346BA2"/>
    <w:rsid w:val="003505A4"/>
    <w:rsid w:val="00351C14"/>
    <w:rsid w:val="003530AF"/>
    <w:rsid w:val="00356F77"/>
    <w:rsid w:val="0035745A"/>
    <w:rsid w:val="00360B3D"/>
    <w:rsid w:val="00363AB9"/>
    <w:rsid w:val="00366EDE"/>
    <w:rsid w:val="003712B8"/>
    <w:rsid w:val="00371F83"/>
    <w:rsid w:val="003741BD"/>
    <w:rsid w:val="003745F0"/>
    <w:rsid w:val="00374A28"/>
    <w:rsid w:val="00376A89"/>
    <w:rsid w:val="00376FFB"/>
    <w:rsid w:val="0038305E"/>
    <w:rsid w:val="00390406"/>
    <w:rsid w:val="00391229"/>
    <w:rsid w:val="003A3AE5"/>
    <w:rsid w:val="003B111D"/>
    <w:rsid w:val="003B67EB"/>
    <w:rsid w:val="003B7913"/>
    <w:rsid w:val="003C3AA3"/>
    <w:rsid w:val="003C4D89"/>
    <w:rsid w:val="003C7F9B"/>
    <w:rsid w:val="003D2454"/>
    <w:rsid w:val="003E1E5C"/>
    <w:rsid w:val="003E33E3"/>
    <w:rsid w:val="003E623E"/>
    <w:rsid w:val="003F0DE1"/>
    <w:rsid w:val="003F27B0"/>
    <w:rsid w:val="003F27DA"/>
    <w:rsid w:val="004029CC"/>
    <w:rsid w:val="004057A3"/>
    <w:rsid w:val="004119AD"/>
    <w:rsid w:val="00412A31"/>
    <w:rsid w:val="0041562D"/>
    <w:rsid w:val="0041697F"/>
    <w:rsid w:val="00416DAA"/>
    <w:rsid w:val="00420C13"/>
    <w:rsid w:val="004220D2"/>
    <w:rsid w:val="00422DD2"/>
    <w:rsid w:val="004242AF"/>
    <w:rsid w:val="00424EB4"/>
    <w:rsid w:val="004306D7"/>
    <w:rsid w:val="004333F7"/>
    <w:rsid w:val="00434AE1"/>
    <w:rsid w:val="00434B05"/>
    <w:rsid w:val="00435C32"/>
    <w:rsid w:val="004368EE"/>
    <w:rsid w:val="00436F37"/>
    <w:rsid w:val="00437E3F"/>
    <w:rsid w:val="00442019"/>
    <w:rsid w:val="0044350A"/>
    <w:rsid w:val="00443902"/>
    <w:rsid w:val="004455E7"/>
    <w:rsid w:val="00446900"/>
    <w:rsid w:val="00447805"/>
    <w:rsid w:val="00454349"/>
    <w:rsid w:val="00454D8B"/>
    <w:rsid w:val="00455346"/>
    <w:rsid w:val="00456D71"/>
    <w:rsid w:val="00465561"/>
    <w:rsid w:val="0047430B"/>
    <w:rsid w:val="00474A8A"/>
    <w:rsid w:val="00477F13"/>
    <w:rsid w:val="004808E0"/>
    <w:rsid w:val="00480E0F"/>
    <w:rsid w:val="004817BD"/>
    <w:rsid w:val="004837F0"/>
    <w:rsid w:val="004940C2"/>
    <w:rsid w:val="00494E4B"/>
    <w:rsid w:val="004A5A00"/>
    <w:rsid w:val="004B0ADE"/>
    <w:rsid w:val="004B24B1"/>
    <w:rsid w:val="004B4354"/>
    <w:rsid w:val="004B6F73"/>
    <w:rsid w:val="004C2DA3"/>
    <w:rsid w:val="004C4DFC"/>
    <w:rsid w:val="004E0A9B"/>
    <w:rsid w:val="004E5F2E"/>
    <w:rsid w:val="004E689E"/>
    <w:rsid w:val="004E7DFA"/>
    <w:rsid w:val="004F2FFE"/>
    <w:rsid w:val="005054EC"/>
    <w:rsid w:val="00507242"/>
    <w:rsid w:val="00507892"/>
    <w:rsid w:val="005133E3"/>
    <w:rsid w:val="00516132"/>
    <w:rsid w:val="00531824"/>
    <w:rsid w:val="00540328"/>
    <w:rsid w:val="00541280"/>
    <w:rsid w:val="00542754"/>
    <w:rsid w:val="00543026"/>
    <w:rsid w:val="0054776B"/>
    <w:rsid w:val="00553347"/>
    <w:rsid w:val="00556217"/>
    <w:rsid w:val="0056446C"/>
    <w:rsid w:val="00573827"/>
    <w:rsid w:val="0057475F"/>
    <w:rsid w:val="005820DB"/>
    <w:rsid w:val="00584AF7"/>
    <w:rsid w:val="0059186F"/>
    <w:rsid w:val="005922AA"/>
    <w:rsid w:val="0059358F"/>
    <w:rsid w:val="00593E74"/>
    <w:rsid w:val="00594A58"/>
    <w:rsid w:val="005952E4"/>
    <w:rsid w:val="005A570A"/>
    <w:rsid w:val="005B7801"/>
    <w:rsid w:val="005C410A"/>
    <w:rsid w:val="005C584C"/>
    <w:rsid w:val="005D4449"/>
    <w:rsid w:val="005D477C"/>
    <w:rsid w:val="005D6255"/>
    <w:rsid w:val="005D6F10"/>
    <w:rsid w:val="005D75CC"/>
    <w:rsid w:val="005E19D0"/>
    <w:rsid w:val="005E44EE"/>
    <w:rsid w:val="005E5707"/>
    <w:rsid w:val="005F260D"/>
    <w:rsid w:val="005F337F"/>
    <w:rsid w:val="006002FE"/>
    <w:rsid w:val="00602364"/>
    <w:rsid w:val="00602703"/>
    <w:rsid w:val="0060649D"/>
    <w:rsid w:val="006131C7"/>
    <w:rsid w:val="00613E30"/>
    <w:rsid w:val="00614431"/>
    <w:rsid w:val="006160E4"/>
    <w:rsid w:val="00616DA0"/>
    <w:rsid w:val="00620F90"/>
    <w:rsid w:val="00624AEC"/>
    <w:rsid w:val="0062705A"/>
    <w:rsid w:val="0062735F"/>
    <w:rsid w:val="006315B7"/>
    <w:rsid w:val="00634AEB"/>
    <w:rsid w:val="00640395"/>
    <w:rsid w:val="00640E86"/>
    <w:rsid w:val="00644323"/>
    <w:rsid w:val="006501A0"/>
    <w:rsid w:val="00655B9D"/>
    <w:rsid w:val="006569C2"/>
    <w:rsid w:val="00656CC6"/>
    <w:rsid w:val="0066287C"/>
    <w:rsid w:val="00663296"/>
    <w:rsid w:val="00663FD1"/>
    <w:rsid w:val="0066623F"/>
    <w:rsid w:val="00685B8C"/>
    <w:rsid w:val="0068623A"/>
    <w:rsid w:val="0068624F"/>
    <w:rsid w:val="00687C4B"/>
    <w:rsid w:val="006904D7"/>
    <w:rsid w:val="006953BB"/>
    <w:rsid w:val="00696E92"/>
    <w:rsid w:val="00697FAE"/>
    <w:rsid w:val="006A0E9C"/>
    <w:rsid w:val="006A3B7A"/>
    <w:rsid w:val="006A546D"/>
    <w:rsid w:val="006B2401"/>
    <w:rsid w:val="006C019E"/>
    <w:rsid w:val="006C0B41"/>
    <w:rsid w:val="006C53DA"/>
    <w:rsid w:val="006E5337"/>
    <w:rsid w:val="006E699E"/>
    <w:rsid w:val="006F08C9"/>
    <w:rsid w:val="006F1C03"/>
    <w:rsid w:val="006F1C51"/>
    <w:rsid w:val="006F23DD"/>
    <w:rsid w:val="006F25B2"/>
    <w:rsid w:val="006F3158"/>
    <w:rsid w:val="006F32D9"/>
    <w:rsid w:val="006F491D"/>
    <w:rsid w:val="00705095"/>
    <w:rsid w:val="007136E4"/>
    <w:rsid w:val="0072392C"/>
    <w:rsid w:val="0073219F"/>
    <w:rsid w:val="00734134"/>
    <w:rsid w:val="007343E7"/>
    <w:rsid w:val="00734618"/>
    <w:rsid w:val="00736ED8"/>
    <w:rsid w:val="007448F3"/>
    <w:rsid w:val="00745A39"/>
    <w:rsid w:val="00750F09"/>
    <w:rsid w:val="00751039"/>
    <w:rsid w:val="00751226"/>
    <w:rsid w:val="0075482E"/>
    <w:rsid w:val="00760529"/>
    <w:rsid w:val="007736BF"/>
    <w:rsid w:val="00776517"/>
    <w:rsid w:val="007803C6"/>
    <w:rsid w:val="00785BC2"/>
    <w:rsid w:val="00787B69"/>
    <w:rsid w:val="007964A9"/>
    <w:rsid w:val="007A40F1"/>
    <w:rsid w:val="007A7A81"/>
    <w:rsid w:val="007C1B76"/>
    <w:rsid w:val="007C233E"/>
    <w:rsid w:val="007C26DE"/>
    <w:rsid w:val="007C32BE"/>
    <w:rsid w:val="007D181D"/>
    <w:rsid w:val="007E1315"/>
    <w:rsid w:val="007E57FB"/>
    <w:rsid w:val="007E5AD7"/>
    <w:rsid w:val="007E7738"/>
    <w:rsid w:val="007F13CE"/>
    <w:rsid w:val="007F40D0"/>
    <w:rsid w:val="00802235"/>
    <w:rsid w:val="00802B13"/>
    <w:rsid w:val="0080500F"/>
    <w:rsid w:val="0080524B"/>
    <w:rsid w:val="00814F85"/>
    <w:rsid w:val="008238B7"/>
    <w:rsid w:val="0082587A"/>
    <w:rsid w:val="00826BCB"/>
    <w:rsid w:val="00834071"/>
    <w:rsid w:val="00834206"/>
    <w:rsid w:val="008359DC"/>
    <w:rsid w:val="008433C2"/>
    <w:rsid w:val="008510A4"/>
    <w:rsid w:val="00855785"/>
    <w:rsid w:val="00856EB8"/>
    <w:rsid w:val="00856F58"/>
    <w:rsid w:val="0087337B"/>
    <w:rsid w:val="00876B17"/>
    <w:rsid w:val="0087723F"/>
    <w:rsid w:val="0089257E"/>
    <w:rsid w:val="0089564C"/>
    <w:rsid w:val="00895760"/>
    <w:rsid w:val="00897071"/>
    <w:rsid w:val="008A0BBE"/>
    <w:rsid w:val="008A3057"/>
    <w:rsid w:val="008A534E"/>
    <w:rsid w:val="008B206F"/>
    <w:rsid w:val="008B7D35"/>
    <w:rsid w:val="008C56B7"/>
    <w:rsid w:val="008C6F62"/>
    <w:rsid w:val="008D2834"/>
    <w:rsid w:val="008D38E2"/>
    <w:rsid w:val="008D40E1"/>
    <w:rsid w:val="008D6147"/>
    <w:rsid w:val="008D78AD"/>
    <w:rsid w:val="008E06BA"/>
    <w:rsid w:val="008E49CB"/>
    <w:rsid w:val="008E5D38"/>
    <w:rsid w:val="008E618D"/>
    <w:rsid w:val="008F2C63"/>
    <w:rsid w:val="008F43F4"/>
    <w:rsid w:val="008F45BB"/>
    <w:rsid w:val="009004F5"/>
    <w:rsid w:val="00901256"/>
    <w:rsid w:val="0090434F"/>
    <w:rsid w:val="00906F92"/>
    <w:rsid w:val="00907BDD"/>
    <w:rsid w:val="009104D9"/>
    <w:rsid w:val="00912CB2"/>
    <w:rsid w:val="009149DE"/>
    <w:rsid w:val="00916874"/>
    <w:rsid w:val="00917351"/>
    <w:rsid w:val="00923126"/>
    <w:rsid w:val="00923A3E"/>
    <w:rsid w:val="009247DA"/>
    <w:rsid w:val="00930648"/>
    <w:rsid w:val="009306B1"/>
    <w:rsid w:val="0093197B"/>
    <w:rsid w:val="00932870"/>
    <w:rsid w:val="009334E5"/>
    <w:rsid w:val="009356CB"/>
    <w:rsid w:val="00942932"/>
    <w:rsid w:val="0094466E"/>
    <w:rsid w:val="00950460"/>
    <w:rsid w:val="00950C5D"/>
    <w:rsid w:val="00956663"/>
    <w:rsid w:val="00964F14"/>
    <w:rsid w:val="0097125C"/>
    <w:rsid w:val="0097285B"/>
    <w:rsid w:val="00972872"/>
    <w:rsid w:val="00977225"/>
    <w:rsid w:val="009810CF"/>
    <w:rsid w:val="009818F0"/>
    <w:rsid w:val="00987DD9"/>
    <w:rsid w:val="00993947"/>
    <w:rsid w:val="00996E27"/>
    <w:rsid w:val="009A00AF"/>
    <w:rsid w:val="009B1310"/>
    <w:rsid w:val="009B2418"/>
    <w:rsid w:val="009B26CD"/>
    <w:rsid w:val="009C22F9"/>
    <w:rsid w:val="009C539A"/>
    <w:rsid w:val="009D677C"/>
    <w:rsid w:val="009D6AC8"/>
    <w:rsid w:val="009D6EE2"/>
    <w:rsid w:val="009E0004"/>
    <w:rsid w:val="009E0C67"/>
    <w:rsid w:val="009E5DC5"/>
    <w:rsid w:val="009F3E3B"/>
    <w:rsid w:val="009F3E68"/>
    <w:rsid w:val="009F7D12"/>
    <w:rsid w:val="00A01EA0"/>
    <w:rsid w:val="00A02CA6"/>
    <w:rsid w:val="00A03A51"/>
    <w:rsid w:val="00A062AD"/>
    <w:rsid w:val="00A073A9"/>
    <w:rsid w:val="00A07F7C"/>
    <w:rsid w:val="00A123C5"/>
    <w:rsid w:val="00A159C1"/>
    <w:rsid w:val="00A21101"/>
    <w:rsid w:val="00A21D54"/>
    <w:rsid w:val="00A23DEA"/>
    <w:rsid w:val="00A34962"/>
    <w:rsid w:val="00A403D2"/>
    <w:rsid w:val="00A40AAD"/>
    <w:rsid w:val="00A43D5C"/>
    <w:rsid w:val="00A4512C"/>
    <w:rsid w:val="00A51A7C"/>
    <w:rsid w:val="00A65207"/>
    <w:rsid w:val="00A65703"/>
    <w:rsid w:val="00A67C40"/>
    <w:rsid w:val="00A70626"/>
    <w:rsid w:val="00A70C0B"/>
    <w:rsid w:val="00A71BA7"/>
    <w:rsid w:val="00A7351D"/>
    <w:rsid w:val="00A73556"/>
    <w:rsid w:val="00A76E33"/>
    <w:rsid w:val="00A8125A"/>
    <w:rsid w:val="00A90E50"/>
    <w:rsid w:val="00A977CC"/>
    <w:rsid w:val="00AA23B2"/>
    <w:rsid w:val="00AA6930"/>
    <w:rsid w:val="00AA7A36"/>
    <w:rsid w:val="00AB1201"/>
    <w:rsid w:val="00AC3266"/>
    <w:rsid w:val="00AD25E9"/>
    <w:rsid w:val="00AD2AA5"/>
    <w:rsid w:val="00AD51D5"/>
    <w:rsid w:val="00AD584F"/>
    <w:rsid w:val="00AD6474"/>
    <w:rsid w:val="00AD7E7E"/>
    <w:rsid w:val="00AE4C4E"/>
    <w:rsid w:val="00AE6FEC"/>
    <w:rsid w:val="00AE78C6"/>
    <w:rsid w:val="00AF0E8A"/>
    <w:rsid w:val="00AF2470"/>
    <w:rsid w:val="00AF6ABE"/>
    <w:rsid w:val="00B0190E"/>
    <w:rsid w:val="00B01A00"/>
    <w:rsid w:val="00B11FD8"/>
    <w:rsid w:val="00B1524A"/>
    <w:rsid w:val="00B26CE6"/>
    <w:rsid w:val="00B319BE"/>
    <w:rsid w:val="00B368C8"/>
    <w:rsid w:val="00B533A9"/>
    <w:rsid w:val="00B571B5"/>
    <w:rsid w:val="00B6036D"/>
    <w:rsid w:val="00B647F9"/>
    <w:rsid w:val="00B65EDE"/>
    <w:rsid w:val="00B66698"/>
    <w:rsid w:val="00B66D63"/>
    <w:rsid w:val="00B715A8"/>
    <w:rsid w:val="00B723F9"/>
    <w:rsid w:val="00B76AA4"/>
    <w:rsid w:val="00B77E9B"/>
    <w:rsid w:val="00B83AAE"/>
    <w:rsid w:val="00B91F18"/>
    <w:rsid w:val="00BA769A"/>
    <w:rsid w:val="00BB1702"/>
    <w:rsid w:val="00BC272E"/>
    <w:rsid w:val="00BC607D"/>
    <w:rsid w:val="00BD4FF2"/>
    <w:rsid w:val="00BE21CE"/>
    <w:rsid w:val="00BE509F"/>
    <w:rsid w:val="00BE7315"/>
    <w:rsid w:val="00BF0105"/>
    <w:rsid w:val="00BF21C0"/>
    <w:rsid w:val="00BF2B8C"/>
    <w:rsid w:val="00C010C0"/>
    <w:rsid w:val="00C037F6"/>
    <w:rsid w:val="00C03C54"/>
    <w:rsid w:val="00C0417D"/>
    <w:rsid w:val="00C05AC0"/>
    <w:rsid w:val="00C1236F"/>
    <w:rsid w:val="00C163C0"/>
    <w:rsid w:val="00C1652F"/>
    <w:rsid w:val="00C221A4"/>
    <w:rsid w:val="00C24702"/>
    <w:rsid w:val="00C32592"/>
    <w:rsid w:val="00C36465"/>
    <w:rsid w:val="00C422AE"/>
    <w:rsid w:val="00C45362"/>
    <w:rsid w:val="00C45469"/>
    <w:rsid w:val="00C500E7"/>
    <w:rsid w:val="00C52FC2"/>
    <w:rsid w:val="00C54BC7"/>
    <w:rsid w:val="00C56884"/>
    <w:rsid w:val="00C6047F"/>
    <w:rsid w:val="00C60B15"/>
    <w:rsid w:val="00C61242"/>
    <w:rsid w:val="00C61937"/>
    <w:rsid w:val="00C6214D"/>
    <w:rsid w:val="00C64C72"/>
    <w:rsid w:val="00C6631E"/>
    <w:rsid w:val="00C73586"/>
    <w:rsid w:val="00C76395"/>
    <w:rsid w:val="00C811CA"/>
    <w:rsid w:val="00C82D6B"/>
    <w:rsid w:val="00C84749"/>
    <w:rsid w:val="00C90820"/>
    <w:rsid w:val="00C91BF9"/>
    <w:rsid w:val="00CA2ADF"/>
    <w:rsid w:val="00CA6BA4"/>
    <w:rsid w:val="00CB0BCF"/>
    <w:rsid w:val="00CB0D64"/>
    <w:rsid w:val="00CB1F45"/>
    <w:rsid w:val="00CB406D"/>
    <w:rsid w:val="00CB7C81"/>
    <w:rsid w:val="00CC2698"/>
    <w:rsid w:val="00CC5B00"/>
    <w:rsid w:val="00CD065E"/>
    <w:rsid w:val="00CD068A"/>
    <w:rsid w:val="00CD2661"/>
    <w:rsid w:val="00CE0ADA"/>
    <w:rsid w:val="00CE3E83"/>
    <w:rsid w:val="00CE6CC0"/>
    <w:rsid w:val="00CF0924"/>
    <w:rsid w:val="00CF0D3A"/>
    <w:rsid w:val="00CF0F11"/>
    <w:rsid w:val="00CF1453"/>
    <w:rsid w:val="00CF19A8"/>
    <w:rsid w:val="00CF2DC1"/>
    <w:rsid w:val="00CF3FCF"/>
    <w:rsid w:val="00CF5795"/>
    <w:rsid w:val="00CF6492"/>
    <w:rsid w:val="00CF69A8"/>
    <w:rsid w:val="00CF7E81"/>
    <w:rsid w:val="00D02E55"/>
    <w:rsid w:val="00D1509C"/>
    <w:rsid w:val="00D2634F"/>
    <w:rsid w:val="00D302DE"/>
    <w:rsid w:val="00D31B83"/>
    <w:rsid w:val="00D322BA"/>
    <w:rsid w:val="00D348B4"/>
    <w:rsid w:val="00D40172"/>
    <w:rsid w:val="00D50512"/>
    <w:rsid w:val="00D54DD6"/>
    <w:rsid w:val="00D5555E"/>
    <w:rsid w:val="00D55AE4"/>
    <w:rsid w:val="00D63E2F"/>
    <w:rsid w:val="00D74E17"/>
    <w:rsid w:val="00D7688A"/>
    <w:rsid w:val="00D76BA8"/>
    <w:rsid w:val="00D76D99"/>
    <w:rsid w:val="00D83522"/>
    <w:rsid w:val="00D937B4"/>
    <w:rsid w:val="00D95B42"/>
    <w:rsid w:val="00D96F38"/>
    <w:rsid w:val="00DA255D"/>
    <w:rsid w:val="00DA4274"/>
    <w:rsid w:val="00DA57E5"/>
    <w:rsid w:val="00DB0D22"/>
    <w:rsid w:val="00DB1308"/>
    <w:rsid w:val="00DB62EC"/>
    <w:rsid w:val="00DC28E0"/>
    <w:rsid w:val="00DC3BE2"/>
    <w:rsid w:val="00DC6FCD"/>
    <w:rsid w:val="00DD0754"/>
    <w:rsid w:val="00DD2477"/>
    <w:rsid w:val="00DD272F"/>
    <w:rsid w:val="00DD3207"/>
    <w:rsid w:val="00DD44EF"/>
    <w:rsid w:val="00DD4A97"/>
    <w:rsid w:val="00DD574B"/>
    <w:rsid w:val="00DD73FB"/>
    <w:rsid w:val="00DF2EA2"/>
    <w:rsid w:val="00DF6BD9"/>
    <w:rsid w:val="00E03823"/>
    <w:rsid w:val="00E0514B"/>
    <w:rsid w:val="00E05F71"/>
    <w:rsid w:val="00E12070"/>
    <w:rsid w:val="00E13097"/>
    <w:rsid w:val="00E16BFE"/>
    <w:rsid w:val="00E20959"/>
    <w:rsid w:val="00E21B43"/>
    <w:rsid w:val="00E23F43"/>
    <w:rsid w:val="00E3066C"/>
    <w:rsid w:val="00E3115B"/>
    <w:rsid w:val="00E32899"/>
    <w:rsid w:val="00E34EC4"/>
    <w:rsid w:val="00E3643F"/>
    <w:rsid w:val="00E407A5"/>
    <w:rsid w:val="00E40E4E"/>
    <w:rsid w:val="00E42712"/>
    <w:rsid w:val="00E45691"/>
    <w:rsid w:val="00E5644B"/>
    <w:rsid w:val="00E5762F"/>
    <w:rsid w:val="00E67D59"/>
    <w:rsid w:val="00E734BE"/>
    <w:rsid w:val="00E73974"/>
    <w:rsid w:val="00E759CE"/>
    <w:rsid w:val="00E77FBC"/>
    <w:rsid w:val="00E8184C"/>
    <w:rsid w:val="00E81E5C"/>
    <w:rsid w:val="00E8207B"/>
    <w:rsid w:val="00E86395"/>
    <w:rsid w:val="00E9068E"/>
    <w:rsid w:val="00E92F5C"/>
    <w:rsid w:val="00E95F80"/>
    <w:rsid w:val="00E97C3D"/>
    <w:rsid w:val="00EA0C72"/>
    <w:rsid w:val="00EA21BA"/>
    <w:rsid w:val="00EA3A29"/>
    <w:rsid w:val="00EA4350"/>
    <w:rsid w:val="00EA6C88"/>
    <w:rsid w:val="00EB09E7"/>
    <w:rsid w:val="00EB23FC"/>
    <w:rsid w:val="00EB3449"/>
    <w:rsid w:val="00EB3B7A"/>
    <w:rsid w:val="00EC6F3C"/>
    <w:rsid w:val="00EC7B02"/>
    <w:rsid w:val="00EC7B81"/>
    <w:rsid w:val="00EE045B"/>
    <w:rsid w:val="00EF32C8"/>
    <w:rsid w:val="00EF5014"/>
    <w:rsid w:val="00F01C1E"/>
    <w:rsid w:val="00F04A93"/>
    <w:rsid w:val="00F067EC"/>
    <w:rsid w:val="00F1135F"/>
    <w:rsid w:val="00F13CCF"/>
    <w:rsid w:val="00F145AE"/>
    <w:rsid w:val="00F1473C"/>
    <w:rsid w:val="00F170A7"/>
    <w:rsid w:val="00F24CD7"/>
    <w:rsid w:val="00F25838"/>
    <w:rsid w:val="00F32808"/>
    <w:rsid w:val="00F33F5E"/>
    <w:rsid w:val="00F35872"/>
    <w:rsid w:val="00F469EC"/>
    <w:rsid w:val="00F47CD2"/>
    <w:rsid w:val="00F52D71"/>
    <w:rsid w:val="00F54414"/>
    <w:rsid w:val="00F54CDC"/>
    <w:rsid w:val="00F57B9F"/>
    <w:rsid w:val="00F62121"/>
    <w:rsid w:val="00F62A37"/>
    <w:rsid w:val="00F6442D"/>
    <w:rsid w:val="00F64FA7"/>
    <w:rsid w:val="00F667E7"/>
    <w:rsid w:val="00F70BEB"/>
    <w:rsid w:val="00F8086D"/>
    <w:rsid w:val="00F8417F"/>
    <w:rsid w:val="00F84F98"/>
    <w:rsid w:val="00F90D70"/>
    <w:rsid w:val="00F90FB0"/>
    <w:rsid w:val="00F91173"/>
    <w:rsid w:val="00F928AB"/>
    <w:rsid w:val="00F936D3"/>
    <w:rsid w:val="00F97EAA"/>
    <w:rsid w:val="00FA0115"/>
    <w:rsid w:val="00FA0876"/>
    <w:rsid w:val="00FA1ACB"/>
    <w:rsid w:val="00FA25B7"/>
    <w:rsid w:val="00FA41AF"/>
    <w:rsid w:val="00FA5BCF"/>
    <w:rsid w:val="00FB45E7"/>
    <w:rsid w:val="00FC0BB5"/>
    <w:rsid w:val="00FC19AC"/>
    <w:rsid w:val="00FC3132"/>
    <w:rsid w:val="00FC512E"/>
    <w:rsid w:val="00FC62A7"/>
    <w:rsid w:val="00FD0218"/>
    <w:rsid w:val="00FD08E5"/>
    <w:rsid w:val="00FD59E1"/>
    <w:rsid w:val="00FE2FA1"/>
    <w:rsid w:val="00FE3142"/>
    <w:rsid w:val="00FE49F8"/>
    <w:rsid w:val="00FF458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7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styleId="Collegamentoipertestuale">
    <w:name w:val="Hyperlink"/>
    <w:rsid w:val="004E6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35F"/>
    <w:rPr>
      <w:rFonts w:ascii="Tahoma" w:hAnsi="Tahoma" w:cs="Tahoma"/>
      <w:color w:val="000080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13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315B7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jc w:val="left"/>
    </w:pPr>
    <w:rPr>
      <w:rFonts w:eastAsia="Verdana" w:cs="Verdana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5B7"/>
    <w:rPr>
      <w:rFonts w:ascii="Verdana" w:eastAsia="Verdana" w:hAnsi="Verdana" w:cs="Verdan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C3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89257E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82587A"/>
    <w:pPr>
      <w:ind w:left="720"/>
      <w:contextualSpacing/>
    </w:pPr>
  </w:style>
  <w:style w:type="character" w:styleId="Enfasigrassetto">
    <w:name w:val="Strong"/>
    <w:basedOn w:val="Carpredefinitoparagrafo"/>
    <w:qFormat/>
    <w:rsid w:val="008510A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E7E"/>
    <w:rPr>
      <w:color w:val="954F72" w:themeColor="followedHyperlink"/>
      <w:u w:val="single"/>
    </w:rPr>
  </w:style>
  <w:style w:type="paragraph" w:customStyle="1" w:styleId="Default">
    <w:name w:val="Default"/>
    <w:rsid w:val="009566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7D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912CB2"/>
    <w:pPr>
      <w:tabs>
        <w:tab w:val="clear" w:pos="397"/>
        <w:tab w:val="clear" w:pos="851"/>
        <w:tab w:val="clear" w:pos="1247"/>
        <w:tab w:val="clear" w:pos="5670"/>
        <w:tab w:val="clear" w:pos="7088"/>
      </w:tabs>
      <w:suppressAutoHyphens/>
      <w:autoSpaceDN w:val="0"/>
      <w:spacing w:after="140" w:line="276" w:lineRule="auto"/>
      <w:jc w:val="left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12CB2"/>
    <w:rPr>
      <w:b/>
      <w:bCs/>
    </w:rPr>
  </w:style>
  <w:style w:type="character" w:styleId="Enfasicorsivo">
    <w:name w:val="Emphasis"/>
    <w:basedOn w:val="Carpredefinitoparagrafo"/>
    <w:qFormat/>
    <w:rsid w:val="00912CB2"/>
    <w:rPr>
      <w:i/>
      <w:iCs/>
    </w:rPr>
  </w:style>
  <w:style w:type="character" w:customStyle="1" w:styleId="ams">
    <w:name w:val="ams"/>
    <w:basedOn w:val="Carpredefinitoparagrafo"/>
    <w:rsid w:val="00D3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styleId="Collegamentoipertestuale">
    <w:name w:val="Hyperlink"/>
    <w:rsid w:val="004E6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35F"/>
    <w:rPr>
      <w:rFonts w:ascii="Tahoma" w:hAnsi="Tahoma" w:cs="Tahoma"/>
      <w:color w:val="000080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13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315B7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jc w:val="left"/>
    </w:pPr>
    <w:rPr>
      <w:rFonts w:eastAsia="Verdana" w:cs="Verdana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5B7"/>
    <w:rPr>
      <w:rFonts w:ascii="Verdana" w:eastAsia="Verdana" w:hAnsi="Verdana" w:cs="Verdan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C3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89257E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82587A"/>
    <w:pPr>
      <w:ind w:left="720"/>
      <w:contextualSpacing/>
    </w:pPr>
  </w:style>
  <w:style w:type="character" w:styleId="Enfasigrassetto">
    <w:name w:val="Strong"/>
    <w:basedOn w:val="Carpredefinitoparagrafo"/>
    <w:qFormat/>
    <w:rsid w:val="008510A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E7E"/>
    <w:rPr>
      <w:color w:val="954F72" w:themeColor="followedHyperlink"/>
      <w:u w:val="single"/>
    </w:rPr>
  </w:style>
  <w:style w:type="paragraph" w:customStyle="1" w:styleId="Default">
    <w:name w:val="Default"/>
    <w:rsid w:val="009566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7D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912CB2"/>
    <w:pPr>
      <w:tabs>
        <w:tab w:val="clear" w:pos="397"/>
        <w:tab w:val="clear" w:pos="851"/>
        <w:tab w:val="clear" w:pos="1247"/>
        <w:tab w:val="clear" w:pos="5670"/>
        <w:tab w:val="clear" w:pos="7088"/>
      </w:tabs>
      <w:suppressAutoHyphens/>
      <w:autoSpaceDN w:val="0"/>
      <w:spacing w:after="140" w:line="276" w:lineRule="auto"/>
      <w:jc w:val="left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12CB2"/>
    <w:rPr>
      <w:b/>
      <w:bCs/>
    </w:rPr>
  </w:style>
  <w:style w:type="character" w:styleId="Enfasicorsivo">
    <w:name w:val="Emphasis"/>
    <w:basedOn w:val="Carpredefinitoparagrafo"/>
    <w:qFormat/>
    <w:rsid w:val="00912CB2"/>
    <w:rPr>
      <w:i/>
      <w:iCs/>
    </w:rPr>
  </w:style>
  <w:style w:type="character" w:customStyle="1" w:styleId="ams">
    <w:name w:val="ams"/>
    <w:basedOn w:val="Carpredefinitoparagrafo"/>
    <w:rsid w:val="00D3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struzione.it/pon/avviso_educazione_transizione_ecologic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nals%20Carta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5164-6559-4805-B143-76F54B4E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Snals Cartaintestata nuova</Template>
  <TotalTime>73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……………………</vt:lpstr>
    </vt:vector>
  </TitlesOfParts>
  <Company>S.N.A.L.S.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……………………</dc:title>
  <dc:subject/>
  <dc:creator>EPR</dc:creator>
  <cp:keywords/>
  <cp:lastModifiedBy>Valentina</cp:lastModifiedBy>
  <cp:revision>10</cp:revision>
  <cp:lastPrinted>2023-03-30T09:04:00Z</cp:lastPrinted>
  <dcterms:created xsi:type="dcterms:W3CDTF">2023-03-31T07:54:00Z</dcterms:created>
  <dcterms:modified xsi:type="dcterms:W3CDTF">2023-03-31T11:22:00Z</dcterms:modified>
</cp:coreProperties>
</file>